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6A9C" w:rsidRDefault="001D31F0" w:rsidP="00153A24">
      <w:pPr>
        <w:ind w:left="3540" w:firstLine="708"/>
        <w:jc w:val="both"/>
        <w:rPr>
          <w:rFonts w:asciiTheme="minorHAnsi" w:hAnsiTheme="minorHAnsi" w:cs="Arial"/>
          <w:b/>
        </w:rPr>
      </w:pPr>
      <w:bookmarkStart w:id="0" w:name="_GoBack"/>
      <w:bookmarkEnd w:id="0"/>
      <w:r w:rsidRPr="00E165B0">
        <w:rPr>
          <w:rFonts w:asciiTheme="minorHAnsi" w:hAnsiTheme="minorHAnsi" w:cs="Arial"/>
          <w:b/>
        </w:rPr>
        <w:t>OFICIO Nº</w:t>
      </w:r>
      <w:r w:rsidR="00D32E46">
        <w:rPr>
          <w:rFonts w:asciiTheme="minorHAnsi" w:hAnsiTheme="minorHAnsi" w:cs="Arial"/>
          <w:b/>
        </w:rPr>
        <w:t xml:space="preserve"> </w:t>
      </w:r>
      <w:r w:rsidR="00B27816">
        <w:rPr>
          <w:rFonts w:asciiTheme="minorHAnsi" w:hAnsiTheme="minorHAnsi" w:cs="Arial"/>
          <w:b/>
        </w:rPr>
        <w:t>913</w:t>
      </w:r>
      <w:r w:rsidR="00A71155">
        <w:rPr>
          <w:rFonts w:asciiTheme="minorHAnsi" w:hAnsiTheme="minorHAnsi" w:cs="Arial"/>
          <w:b/>
        </w:rPr>
        <w:t>/2019</w:t>
      </w:r>
    </w:p>
    <w:p w:rsidR="006E221C" w:rsidRDefault="006E221C" w:rsidP="00153A24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1D31F0" w:rsidRPr="004E7312" w:rsidRDefault="001D31F0" w:rsidP="00C824C5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ANT. :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Pr="004E73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4E7312">
        <w:rPr>
          <w:rFonts w:asciiTheme="minorHAnsi" w:hAnsiTheme="minorHAnsi" w:cs="Arial"/>
          <w:sz w:val="22"/>
          <w:szCs w:val="22"/>
        </w:rPr>
        <w:t>In</w:t>
      </w:r>
      <w:r w:rsidR="00CA2CC0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820BCA" w:rsidRPr="009C15C5">
        <w:rPr>
          <w:rFonts w:asciiTheme="minorHAnsi" w:hAnsiTheme="minorHAnsi" w:cs="Arial"/>
          <w:b/>
          <w:sz w:val="22"/>
          <w:szCs w:val="22"/>
        </w:rPr>
        <w:t>MU030T0000</w:t>
      </w:r>
      <w:r w:rsidR="00B27816">
        <w:rPr>
          <w:rFonts w:asciiTheme="minorHAnsi" w:hAnsiTheme="minorHAnsi" w:cs="Arial"/>
          <w:b/>
          <w:sz w:val="22"/>
          <w:szCs w:val="22"/>
        </w:rPr>
        <w:t>814</w:t>
      </w:r>
      <w:r w:rsidR="00CA2CC0" w:rsidRPr="001E6A9C">
        <w:rPr>
          <w:rFonts w:asciiTheme="minorHAnsi" w:hAnsiTheme="minorHAnsi" w:cs="Arial"/>
          <w:sz w:val="22"/>
          <w:szCs w:val="22"/>
        </w:rPr>
        <w:t xml:space="preserve"> </w:t>
      </w:r>
      <w:r w:rsidR="00CA2CC0">
        <w:rPr>
          <w:rFonts w:asciiTheme="minorHAnsi" w:hAnsiTheme="minorHAnsi" w:cs="Arial"/>
          <w:sz w:val="22"/>
          <w:szCs w:val="22"/>
        </w:rPr>
        <w:t xml:space="preserve">de </w:t>
      </w:r>
      <w:r w:rsidR="00ED30E4">
        <w:rPr>
          <w:rFonts w:asciiTheme="minorHAnsi" w:hAnsiTheme="minorHAnsi" w:cs="Arial"/>
          <w:sz w:val="22"/>
          <w:szCs w:val="22"/>
        </w:rPr>
        <w:t>25/10</w:t>
      </w:r>
      <w:r w:rsidR="008E79E8">
        <w:rPr>
          <w:rFonts w:asciiTheme="minorHAnsi" w:hAnsiTheme="minorHAnsi" w:cs="Arial"/>
          <w:sz w:val="22"/>
          <w:szCs w:val="22"/>
        </w:rPr>
        <w:t>/201</w:t>
      </w:r>
      <w:r w:rsidR="00007851">
        <w:rPr>
          <w:rFonts w:asciiTheme="minorHAnsi" w:hAnsiTheme="minorHAnsi" w:cs="Arial"/>
          <w:sz w:val="22"/>
          <w:szCs w:val="22"/>
        </w:rPr>
        <w:t>9</w:t>
      </w:r>
      <w:r w:rsidR="004E7312">
        <w:rPr>
          <w:rFonts w:asciiTheme="minorHAnsi" w:hAnsiTheme="minorHAnsi" w:cs="Arial"/>
          <w:sz w:val="22"/>
          <w:szCs w:val="22"/>
        </w:rPr>
        <w:t>.</w:t>
      </w:r>
    </w:p>
    <w:p w:rsidR="00C824C5" w:rsidRDefault="00C824C5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566808" w:rsidRPr="00BC524E" w:rsidRDefault="001D31F0" w:rsidP="001D31F0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MAT. : </w:t>
      </w:r>
      <w:r w:rsidR="009A5A9C" w:rsidRPr="009A5A9C">
        <w:rPr>
          <w:rFonts w:asciiTheme="minorHAnsi" w:hAnsiTheme="minorHAnsi" w:cs="Arial"/>
          <w:sz w:val="22"/>
          <w:szCs w:val="22"/>
        </w:rPr>
        <w:t>Da respuesta a solicitud de</w:t>
      </w:r>
      <w:r w:rsidRPr="004E7312">
        <w:rPr>
          <w:rFonts w:asciiTheme="minorHAnsi" w:hAnsiTheme="minorHAnsi" w:cs="Arial"/>
          <w:sz w:val="22"/>
          <w:szCs w:val="22"/>
        </w:rPr>
        <w:t xml:space="preserve"> información </w:t>
      </w:r>
      <w:r w:rsidR="009A5A9C">
        <w:rPr>
          <w:rFonts w:asciiTheme="minorHAnsi" w:hAnsiTheme="minorHAnsi" w:cs="Arial"/>
          <w:sz w:val="22"/>
          <w:szCs w:val="22"/>
        </w:rPr>
        <w:t>de Sr</w:t>
      </w:r>
      <w:r w:rsidR="005D7997">
        <w:rPr>
          <w:rFonts w:asciiTheme="minorHAnsi" w:hAnsiTheme="minorHAnsi" w:cs="Arial"/>
          <w:sz w:val="22"/>
          <w:szCs w:val="22"/>
        </w:rPr>
        <w:t xml:space="preserve">. </w:t>
      </w:r>
      <w:r w:rsidR="00B27816">
        <w:rPr>
          <w:rFonts w:asciiTheme="minorHAnsi" w:hAnsiTheme="minorHAnsi" w:cs="Arial"/>
          <w:sz w:val="22"/>
          <w:szCs w:val="22"/>
        </w:rPr>
        <w:t>Jonathan Rodriguez Carvajal</w:t>
      </w:r>
      <w:r w:rsidR="004E7312">
        <w:rPr>
          <w:rFonts w:asciiTheme="minorHAnsi" w:hAnsiTheme="minorHAnsi" w:cs="Arial"/>
          <w:sz w:val="22"/>
          <w:szCs w:val="22"/>
        </w:rPr>
        <w:t>.</w:t>
      </w:r>
      <w:r>
        <w:rPr>
          <w:rFonts w:asciiTheme="minorHAnsi" w:hAnsiTheme="minorHAnsi" w:cs="Arial"/>
          <w:b/>
          <w:sz w:val="22"/>
          <w:szCs w:val="22"/>
        </w:rPr>
        <w:t xml:space="preserve"> </w:t>
      </w:r>
    </w:p>
    <w:p w:rsidR="00566808" w:rsidRPr="00BC524E" w:rsidRDefault="00566808" w:rsidP="00566808">
      <w:pPr>
        <w:ind w:left="-756" w:firstLine="756"/>
        <w:jc w:val="center"/>
        <w:rPr>
          <w:rFonts w:asciiTheme="minorHAnsi" w:hAnsiTheme="minorHAnsi" w:cs="Arial"/>
          <w:b/>
          <w:sz w:val="22"/>
          <w:szCs w:val="22"/>
        </w:rPr>
      </w:pPr>
    </w:p>
    <w:p w:rsidR="00566808" w:rsidRPr="00BC524E" w:rsidRDefault="001D31F0" w:rsidP="001D31F0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  <w:t xml:space="preserve">CASABLANCA, </w:t>
      </w:r>
      <w:r w:rsidR="00B27816">
        <w:rPr>
          <w:rFonts w:asciiTheme="minorHAnsi" w:hAnsiTheme="minorHAnsi" w:cs="Arial"/>
          <w:b/>
          <w:sz w:val="22"/>
          <w:szCs w:val="22"/>
        </w:rPr>
        <w:t>28</w:t>
      </w:r>
      <w:r w:rsidR="00770268">
        <w:rPr>
          <w:rFonts w:asciiTheme="minorHAnsi" w:hAnsiTheme="minorHAnsi" w:cs="Arial"/>
          <w:b/>
          <w:sz w:val="22"/>
          <w:szCs w:val="22"/>
        </w:rPr>
        <w:t xml:space="preserve"> de agosto</w:t>
      </w:r>
      <w:r w:rsidR="00007851">
        <w:rPr>
          <w:rFonts w:asciiTheme="minorHAnsi" w:hAnsiTheme="minorHAnsi" w:cs="Arial"/>
          <w:b/>
          <w:sz w:val="22"/>
          <w:szCs w:val="22"/>
        </w:rPr>
        <w:t xml:space="preserve"> de 2019.</w:t>
      </w:r>
    </w:p>
    <w:p w:rsidR="00566808" w:rsidRPr="00BC524E" w:rsidRDefault="00566808" w:rsidP="00566808">
      <w:pPr>
        <w:ind w:left="-756" w:firstLine="756"/>
        <w:jc w:val="center"/>
        <w:rPr>
          <w:rFonts w:asciiTheme="minorHAnsi" w:hAnsiTheme="minorHAnsi" w:cs="Arial"/>
          <w:b/>
          <w:sz w:val="22"/>
          <w:szCs w:val="22"/>
        </w:rPr>
      </w:pPr>
    </w:p>
    <w:p w:rsidR="00153A24" w:rsidRDefault="00566808" w:rsidP="00153A24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V</w:t>
      </w:r>
      <w:r w:rsidR="00153A24">
        <w:rPr>
          <w:rFonts w:asciiTheme="minorHAnsi" w:hAnsiTheme="minorHAnsi" w:cs="Arial"/>
          <w:b/>
          <w:sz w:val="22"/>
          <w:szCs w:val="22"/>
        </w:rPr>
        <w:t>ISTOS</w:t>
      </w:r>
      <w:r w:rsidRPr="00BC524E">
        <w:rPr>
          <w:rFonts w:asciiTheme="minorHAnsi" w:hAnsiTheme="minorHAnsi" w:cs="Arial"/>
          <w:b/>
          <w:sz w:val="22"/>
          <w:szCs w:val="22"/>
        </w:rPr>
        <w:t>:</w:t>
      </w:r>
    </w:p>
    <w:p w:rsidR="00E165B0" w:rsidRDefault="00E165B0" w:rsidP="00153A24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6A7622" w:rsidRDefault="006A7622" w:rsidP="00153A24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1.- 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Lo dispuesto en la Ley de Transparencia de la Función pública y de acceso a la información de la Administración del Estado, aprobada por el artículo 1º de la Ley Nº 20.285, de 2008, en adelante, Ley de Transparencia; </w:t>
      </w:r>
    </w:p>
    <w:p w:rsidR="00453973" w:rsidRDefault="00453973" w:rsidP="00153A24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153A24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2.- E</w:t>
      </w:r>
      <w:r w:rsidR="00566808" w:rsidRPr="00BC524E">
        <w:rPr>
          <w:rFonts w:asciiTheme="minorHAnsi" w:hAnsiTheme="minorHAnsi" w:cs="Arial"/>
          <w:sz w:val="22"/>
          <w:szCs w:val="22"/>
        </w:rPr>
        <w:t>l Decreto Supremo Nº 13, de 2009, del Ministerio Secretaría General de la Presidencia, que aprueba el Reglamento del artículo primero de la Ley Nº 20.285, de 2008;</w:t>
      </w:r>
    </w:p>
    <w:p w:rsidR="00453973" w:rsidRDefault="00453973" w:rsidP="00153A24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153A24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3.- L</w:t>
      </w:r>
      <w:r w:rsidR="00566808" w:rsidRPr="00BC524E">
        <w:rPr>
          <w:rFonts w:asciiTheme="minorHAnsi" w:hAnsiTheme="minorHAnsi" w:cs="Arial"/>
          <w:sz w:val="22"/>
          <w:szCs w:val="22"/>
        </w:rPr>
        <w:t>a Instrucción General N°10 del Consejo para la Transparencia, publicada en el Diario Oficial el 17 de diciembre de 2012</w:t>
      </w:r>
      <w:r>
        <w:rPr>
          <w:rFonts w:asciiTheme="minorHAnsi" w:hAnsiTheme="minorHAnsi" w:cs="Arial"/>
          <w:sz w:val="22"/>
          <w:szCs w:val="22"/>
        </w:rPr>
        <w:t>;</w:t>
      </w:r>
    </w:p>
    <w:p w:rsidR="00453973" w:rsidRDefault="00453973" w:rsidP="00153A24">
      <w:pPr>
        <w:jc w:val="both"/>
        <w:rPr>
          <w:rFonts w:asciiTheme="minorHAnsi" w:hAnsiTheme="minorHAnsi" w:cs="Arial"/>
          <w:sz w:val="22"/>
          <w:szCs w:val="22"/>
        </w:rPr>
      </w:pPr>
    </w:p>
    <w:p w:rsidR="00A51E22" w:rsidRDefault="00A51E22" w:rsidP="00A51E22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4.- </w:t>
      </w:r>
      <w:r w:rsidR="005D7997">
        <w:rPr>
          <w:rFonts w:asciiTheme="minorHAnsi" w:hAnsiTheme="minorHAnsi" w:cs="Arial"/>
          <w:sz w:val="22"/>
          <w:szCs w:val="22"/>
        </w:rPr>
        <w:t>E</w:t>
      </w:r>
      <w:r w:rsidR="005D7997" w:rsidRPr="00BC524E">
        <w:rPr>
          <w:rFonts w:asciiTheme="minorHAnsi" w:hAnsiTheme="minorHAnsi" w:cs="Arial"/>
          <w:sz w:val="22"/>
          <w:szCs w:val="22"/>
        </w:rPr>
        <w:t>l</w:t>
      </w:r>
      <w:r w:rsidR="005D7997">
        <w:rPr>
          <w:rFonts w:asciiTheme="minorHAnsi" w:hAnsiTheme="minorHAnsi" w:cs="Arial"/>
          <w:sz w:val="22"/>
          <w:szCs w:val="22"/>
        </w:rPr>
        <w:t xml:space="preserve"> Reglamento de Acceso de la Información Pública de la I. Municipalidad de Casablanca, DA Nº 9892 de 31 de diciembre de 2018.</w:t>
      </w:r>
    </w:p>
    <w:p w:rsidR="005D7997" w:rsidRDefault="005D7997" w:rsidP="00A51E22">
      <w:pPr>
        <w:jc w:val="both"/>
        <w:rPr>
          <w:rFonts w:asciiTheme="minorHAnsi" w:hAnsiTheme="minorHAnsi" w:cs="Arial"/>
          <w:sz w:val="22"/>
          <w:szCs w:val="22"/>
        </w:rPr>
      </w:pPr>
    </w:p>
    <w:p w:rsidR="00A51E22" w:rsidRDefault="00A51E22" w:rsidP="00A51E22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5.- </w:t>
      </w:r>
      <w:r w:rsidRPr="006A7622">
        <w:rPr>
          <w:rFonts w:asciiTheme="minorHAnsi" w:hAnsiTheme="minorHAnsi" w:cs="Arial"/>
          <w:sz w:val="22"/>
          <w:szCs w:val="22"/>
        </w:rPr>
        <w:t>La Ley Orgánica Constitucional de Municipalidades.</w:t>
      </w:r>
    </w:p>
    <w:p w:rsidR="00A64EC7" w:rsidRDefault="00A64EC7" w:rsidP="00A51E22">
      <w:pPr>
        <w:jc w:val="both"/>
        <w:rPr>
          <w:rFonts w:asciiTheme="minorHAnsi" w:hAnsiTheme="minorHAnsi" w:cs="Arial"/>
          <w:sz w:val="22"/>
          <w:szCs w:val="22"/>
        </w:rPr>
      </w:pPr>
    </w:p>
    <w:p w:rsidR="00A64EC7" w:rsidRDefault="00A64EC7" w:rsidP="00A51E22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6.- La Ley 20.285, Art. 21</w:t>
      </w:r>
      <w:r w:rsidR="00DC3EC5">
        <w:rPr>
          <w:rFonts w:asciiTheme="minorHAnsi" w:hAnsiTheme="minorHAnsi" w:cs="Arial"/>
          <w:sz w:val="22"/>
          <w:szCs w:val="22"/>
        </w:rPr>
        <w:t xml:space="preserve"> numeral 1, letra C y numeral</w:t>
      </w:r>
      <w:r>
        <w:rPr>
          <w:rFonts w:asciiTheme="minorHAnsi" w:hAnsiTheme="minorHAnsi" w:cs="Arial"/>
          <w:sz w:val="22"/>
          <w:szCs w:val="22"/>
        </w:rPr>
        <w:t xml:space="preserve"> 2.</w:t>
      </w:r>
    </w:p>
    <w:p w:rsidR="00007851" w:rsidRDefault="00007851" w:rsidP="00A51E22">
      <w:pPr>
        <w:jc w:val="both"/>
        <w:rPr>
          <w:rFonts w:asciiTheme="minorHAnsi" w:hAnsiTheme="minorHAnsi" w:cs="Arial"/>
          <w:sz w:val="22"/>
          <w:szCs w:val="22"/>
        </w:rPr>
      </w:pPr>
    </w:p>
    <w:p w:rsidR="00A51E22" w:rsidRPr="006A7622" w:rsidRDefault="00CF4012" w:rsidP="00A51E22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7</w:t>
      </w:r>
      <w:r w:rsidR="00A51E22">
        <w:rPr>
          <w:rFonts w:asciiTheme="minorHAnsi" w:hAnsiTheme="minorHAnsi" w:cs="Arial"/>
          <w:sz w:val="22"/>
          <w:szCs w:val="22"/>
        </w:rPr>
        <w:t>.- La Ley 19.628 de Protección de Datos Personales.</w:t>
      </w:r>
    </w:p>
    <w:p w:rsidR="006A7622" w:rsidRPr="00BC524E" w:rsidRDefault="006A7622" w:rsidP="00153A24">
      <w:pPr>
        <w:jc w:val="both"/>
        <w:rPr>
          <w:rFonts w:asciiTheme="minorHAnsi" w:hAnsiTheme="minorHAnsi" w:cs="Arial"/>
          <w:sz w:val="22"/>
          <w:szCs w:val="22"/>
        </w:rPr>
      </w:pPr>
    </w:p>
    <w:p w:rsidR="00FB3026" w:rsidRDefault="00FB3026" w:rsidP="00153A24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566808" w:rsidRPr="00BC524E" w:rsidRDefault="00566808" w:rsidP="00153A24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CONSIDERANDO:</w:t>
      </w:r>
    </w:p>
    <w:p w:rsidR="00566808" w:rsidRPr="00BC524E" w:rsidRDefault="00566808" w:rsidP="000B7F62">
      <w:pPr>
        <w:tabs>
          <w:tab w:val="left" w:pos="4536"/>
        </w:tabs>
        <w:ind w:left="2829" w:firstLine="6"/>
        <w:jc w:val="both"/>
        <w:rPr>
          <w:rFonts w:asciiTheme="minorHAnsi" w:hAnsiTheme="minorHAnsi" w:cs="Arial"/>
          <w:sz w:val="22"/>
          <w:szCs w:val="22"/>
        </w:rPr>
      </w:pPr>
    </w:p>
    <w:p w:rsidR="008E79E8" w:rsidRDefault="00511DDC" w:rsidP="008E79E8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hAnsiTheme="minorHAnsi" w:cs="Arial"/>
          <w:sz w:val="22"/>
          <w:szCs w:val="22"/>
        </w:rPr>
        <w:t xml:space="preserve">1.- </w:t>
      </w:r>
      <w:r w:rsidR="00566808" w:rsidRPr="00930D39">
        <w:rPr>
          <w:rFonts w:asciiTheme="minorHAnsi" w:hAnsiTheme="minorHAnsi" w:cs="Arial"/>
          <w:sz w:val="22"/>
          <w:szCs w:val="22"/>
        </w:rPr>
        <w:t>Que con fecha</w:t>
      </w:r>
      <w:r w:rsidR="004E7312" w:rsidRPr="00930D39">
        <w:rPr>
          <w:rFonts w:asciiTheme="minorHAnsi" w:hAnsiTheme="minorHAnsi" w:cs="Arial"/>
          <w:sz w:val="22"/>
          <w:szCs w:val="22"/>
        </w:rPr>
        <w:t xml:space="preserve"> </w:t>
      </w:r>
      <w:r w:rsidR="00ED30E4">
        <w:rPr>
          <w:rFonts w:asciiTheme="minorHAnsi" w:hAnsiTheme="minorHAnsi" w:cs="Arial"/>
          <w:sz w:val="22"/>
          <w:szCs w:val="22"/>
        </w:rPr>
        <w:t>25/10</w:t>
      </w:r>
      <w:r w:rsidR="00007851">
        <w:rPr>
          <w:rFonts w:asciiTheme="minorHAnsi" w:hAnsiTheme="minorHAnsi" w:cs="Arial"/>
          <w:sz w:val="22"/>
          <w:szCs w:val="22"/>
        </w:rPr>
        <w:t>/2019</w:t>
      </w:r>
      <w:r w:rsidR="00566808" w:rsidRPr="00930D39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, se recibió la solicitud de información pública</w:t>
      </w:r>
      <w:r w:rsidR="000A79D2" w:rsidRPr="00930D39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566808" w:rsidRPr="00930D39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CA2CC0" w:rsidRPr="008E79E8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Nº</w:t>
      </w:r>
      <w:r w:rsidR="0085480E" w:rsidRPr="008E79E8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 xml:space="preserve"> </w:t>
      </w:r>
      <w:r w:rsidR="00FC5389" w:rsidRPr="008E79E8">
        <w:rPr>
          <w:rFonts w:asciiTheme="minorHAnsi" w:hAnsiTheme="minorHAnsi" w:cs="Arial"/>
          <w:b/>
          <w:sz w:val="22"/>
          <w:szCs w:val="22"/>
        </w:rPr>
        <w:t>MU030T</w:t>
      </w:r>
      <w:r w:rsidR="0085480E" w:rsidRPr="008E79E8">
        <w:rPr>
          <w:rFonts w:asciiTheme="minorHAnsi" w:hAnsiTheme="minorHAnsi" w:cs="Arial"/>
          <w:b/>
          <w:sz w:val="22"/>
          <w:szCs w:val="22"/>
        </w:rPr>
        <w:t>0000</w:t>
      </w:r>
      <w:r w:rsidR="00ED30E4">
        <w:rPr>
          <w:rFonts w:asciiTheme="minorHAnsi" w:hAnsiTheme="minorHAnsi" w:cs="Arial"/>
          <w:b/>
          <w:sz w:val="22"/>
          <w:szCs w:val="22"/>
        </w:rPr>
        <w:t>814</w:t>
      </w:r>
      <w:r w:rsidR="00566808" w:rsidRPr="00930D39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cuyo tenor literal es el siguiente: </w:t>
      </w:r>
    </w:p>
    <w:p w:rsidR="008E79E8" w:rsidRPr="00310071" w:rsidRDefault="008E79E8" w:rsidP="00310071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</w:p>
    <w:p w:rsidR="009D2790" w:rsidRPr="00B27816" w:rsidRDefault="00B27816" w:rsidP="00B27816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</w:pP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“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Se requiere la información de medios de “contacto” (teléfono, celular, correo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electrónico), “ubicación” (Provincia, comuna, dirección) de los clubes,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competencias, centros y recintos de las distintas disciplinas deportivas y de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actividades físicas que se cuentan y se practican en su espacio territorial. Si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cuenta con otra información complementaria que pueda proporcionar como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horarios o requisitos referentes para la práctica deportiva o actividad física, será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información de gran aporte para el proyecto mapa del deporte y actividad física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en Chile. De antemano, muchas gracias por la ayuda informativa que puedan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proporcionar para difundir el deporte en su sector y el país.</w:t>
      </w:r>
      <w:r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”</w:t>
      </w:r>
    </w:p>
    <w:p w:rsidR="00B27816" w:rsidRPr="00007851" w:rsidRDefault="00B27816" w:rsidP="00B27816">
      <w:pPr>
        <w:autoSpaceDE w:val="0"/>
        <w:autoSpaceDN w:val="0"/>
        <w:adjustRightInd w:val="0"/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val="es-CL" w:eastAsia="en-US"/>
        </w:rPr>
      </w:pPr>
    </w:p>
    <w:p w:rsidR="00566808" w:rsidRPr="00511DDC" w:rsidRDefault="00A11363" w:rsidP="00511DDC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2</w:t>
      </w:r>
      <w:r w:rsidR="00511DDC">
        <w:rPr>
          <w:rFonts w:asciiTheme="minorHAnsi" w:hAnsiTheme="minorHAnsi" w:cs="Arial"/>
          <w:sz w:val="22"/>
          <w:szCs w:val="22"/>
        </w:rPr>
        <w:t xml:space="preserve">.- </w:t>
      </w:r>
      <w:r w:rsidR="00566808" w:rsidRPr="00511DDC">
        <w:rPr>
          <w:rFonts w:asciiTheme="minorHAnsi" w:hAnsiTheme="minorHAnsi" w:cs="Arial"/>
          <w:sz w:val="22"/>
          <w:szCs w:val="22"/>
        </w:rPr>
        <w:t>Que, conforme lo establecido por el artículo 10 de la Ley de Transparencia, “Toda persona tiene derecho a solicitar y recibir información de cualquier órgano de la Administración del Estado, en la forma y condiciones que establece esta ley.”</w:t>
      </w:r>
    </w:p>
    <w:p w:rsidR="00566808" w:rsidRPr="00BC524E" w:rsidRDefault="00566808" w:rsidP="00566808">
      <w:pPr>
        <w:tabs>
          <w:tab w:val="left" w:pos="4536"/>
        </w:tabs>
        <w:ind w:left="2829" w:firstLine="6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511DDC" w:rsidRDefault="00734E76" w:rsidP="00511DDC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</w:t>
      </w:r>
      <w:r w:rsidR="00511DDC">
        <w:rPr>
          <w:rFonts w:asciiTheme="minorHAnsi" w:hAnsiTheme="minorHAnsi" w:cs="Arial"/>
          <w:sz w:val="22"/>
          <w:szCs w:val="22"/>
        </w:rPr>
        <w:t xml:space="preserve">.- </w:t>
      </w:r>
      <w:r w:rsidR="00566808" w:rsidRPr="00511DDC">
        <w:rPr>
          <w:rFonts w:asciiTheme="minorHAnsi" w:hAnsiTheme="minorHAnsi" w:cs="Arial"/>
          <w:sz w:val="22"/>
          <w:szCs w:val="22"/>
        </w:rPr>
        <w:t xml:space="preserve">Que el artículo 5° del citado cuerpo legal dispone que son públicos los actos y resoluciones de los órganos de la Administración del Estado, sus fundamentos, los documentos que les sirvan de sustento y complemento directo y esencial, y los procedimientos que se utilicen para su dictación; la información elaborada con presupuesto público; y toda otra información que obre en poder de la Administración, cualquiera sea su formato, soporte, fecha de creación, origen, clasificación o procesamiento, a menos que esté sujeta a las excepciones señaladas en la Ley de Transparencia. </w:t>
      </w:r>
    </w:p>
    <w:p w:rsidR="008C79D6" w:rsidRDefault="008C79D6" w:rsidP="008C79D6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DC3EC5" w:rsidRPr="008C79D6" w:rsidRDefault="00DC3EC5" w:rsidP="00DC3EC5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4.- </w:t>
      </w:r>
      <w:r w:rsidRPr="008C79D6">
        <w:rPr>
          <w:rFonts w:asciiTheme="minorHAnsi" w:hAnsiTheme="minorHAnsi" w:cs="Arial"/>
          <w:sz w:val="22"/>
          <w:szCs w:val="22"/>
        </w:rPr>
        <w:t xml:space="preserve">Que dentro de las referidas excepciones y en virtud del artículo 21, numeral 1 letra C de la Ley de Transparencia, se podrá denegar el acceso a la información, “cuando su publicidad, comunicación o </w:t>
      </w:r>
      <w:r w:rsidRPr="008C79D6">
        <w:rPr>
          <w:rFonts w:asciiTheme="minorHAnsi" w:hAnsiTheme="minorHAnsi" w:cs="Arial"/>
          <w:sz w:val="22"/>
          <w:szCs w:val="22"/>
        </w:rPr>
        <w:lastRenderedPageBreak/>
        <w:t>conocimiento afecte el debido cumplimiento de las funciones del órgano requerido, particularmente…. C) tratándose de requ</w:t>
      </w:r>
      <w:r>
        <w:rPr>
          <w:rFonts w:asciiTheme="minorHAnsi" w:hAnsiTheme="minorHAnsi" w:cs="Arial"/>
          <w:sz w:val="22"/>
          <w:szCs w:val="22"/>
        </w:rPr>
        <w:t>erimientos de carácter genérico</w:t>
      </w:r>
      <w:r w:rsidRPr="008C79D6">
        <w:rPr>
          <w:rFonts w:asciiTheme="minorHAnsi" w:hAnsiTheme="minorHAnsi" w:cs="Arial"/>
          <w:sz w:val="22"/>
          <w:szCs w:val="22"/>
        </w:rPr>
        <w:t>, referidos a un elevado número de actos administrativos o sus antecedentes o cuya atención requiera distraer indebidamente a los funcionarios del cumplimiento regular de sus labores habituales”</w:t>
      </w:r>
    </w:p>
    <w:p w:rsidR="00DC3EC5" w:rsidRDefault="00DC3EC5" w:rsidP="008C79D6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8C79D6" w:rsidRDefault="00DC3EC5" w:rsidP="008C79D6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5.-</w:t>
      </w:r>
      <w:r w:rsidR="008C79D6" w:rsidRPr="008C79D6">
        <w:rPr>
          <w:rFonts w:asciiTheme="minorHAnsi" w:hAnsiTheme="minorHAnsi" w:cs="Arial"/>
          <w:sz w:val="22"/>
          <w:szCs w:val="22"/>
        </w:rPr>
        <w:t>Que dentro de las referidas excepciones y en v</w:t>
      </w:r>
      <w:r w:rsidR="00247544">
        <w:rPr>
          <w:rFonts w:asciiTheme="minorHAnsi" w:hAnsiTheme="minorHAnsi" w:cs="Arial"/>
          <w:sz w:val="22"/>
          <w:szCs w:val="22"/>
        </w:rPr>
        <w:t xml:space="preserve">irtud del artículo 21, numeral 2 </w:t>
      </w:r>
      <w:r w:rsidR="008C79D6" w:rsidRPr="008C79D6">
        <w:rPr>
          <w:rFonts w:asciiTheme="minorHAnsi" w:hAnsiTheme="minorHAnsi" w:cs="Arial"/>
          <w:sz w:val="22"/>
          <w:szCs w:val="22"/>
        </w:rPr>
        <w:t xml:space="preserve">de la Ley de Transparencia, se podrá denegar el acceso a la información, “cuando su publicidad, comunicación o conocimiento afecte </w:t>
      </w:r>
      <w:r w:rsidR="00247544">
        <w:rPr>
          <w:rFonts w:asciiTheme="minorHAnsi" w:hAnsiTheme="minorHAnsi" w:cs="Arial"/>
          <w:sz w:val="22"/>
          <w:szCs w:val="22"/>
        </w:rPr>
        <w:t>los derechos de las personas tratándose de su seguridad, su salud, la esfera de la vida privada o derechos de carácter comercial o económico</w:t>
      </w:r>
      <w:r w:rsidR="008C79D6" w:rsidRPr="008C79D6">
        <w:rPr>
          <w:rFonts w:asciiTheme="minorHAnsi" w:hAnsiTheme="minorHAnsi" w:cs="Arial"/>
          <w:sz w:val="22"/>
          <w:szCs w:val="22"/>
        </w:rPr>
        <w:t>”</w:t>
      </w:r>
      <w:r w:rsidR="00247544">
        <w:rPr>
          <w:rFonts w:asciiTheme="minorHAnsi" w:hAnsiTheme="minorHAnsi" w:cs="Arial"/>
          <w:sz w:val="22"/>
          <w:szCs w:val="22"/>
        </w:rPr>
        <w:t>.</w:t>
      </w:r>
    </w:p>
    <w:p w:rsidR="00DC3EC5" w:rsidRDefault="00DC3EC5" w:rsidP="008C79D6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DC3EC5" w:rsidRDefault="00DC3EC5" w:rsidP="008C79D6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6.- Que el artículo 4º de la Ley 19.628 sobre “el tratamiento de los datos personales sólo puede afectarse cuando esta ley u otras disposiciones legales lo autoricen o el titular consienta expresamente en ello”</w:t>
      </w:r>
    </w:p>
    <w:p w:rsidR="00057A45" w:rsidRDefault="00057A45" w:rsidP="00153A24">
      <w:pPr>
        <w:tabs>
          <w:tab w:val="left" w:pos="4536"/>
        </w:tabs>
        <w:spacing w:line="360" w:lineRule="atLeast"/>
        <w:rPr>
          <w:rFonts w:asciiTheme="minorHAnsi" w:hAnsiTheme="minorHAnsi" w:cs="Arial"/>
          <w:b/>
          <w:sz w:val="22"/>
          <w:szCs w:val="22"/>
        </w:rPr>
      </w:pPr>
    </w:p>
    <w:p w:rsidR="00566808" w:rsidRDefault="00566808" w:rsidP="00153A24">
      <w:pPr>
        <w:tabs>
          <w:tab w:val="left" w:pos="4536"/>
        </w:tabs>
        <w:spacing w:line="360" w:lineRule="atLeast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RESUELVO:</w:t>
      </w:r>
    </w:p>
    <w:p w:rsidR="00D01EF4" w:rsidRDefault="00D01EF4" w:rsidP="00153A24">
      <w:pPr>
        <w:tabs>
          <w:tab w:val="left" w:pos="4536"/>
        </w:tabs>
        <w:spacing w:line="360" w:lineRule="atLeast"/>
        <w:rPr>
          <w:rFonts w:asciiTheme="minorHAnsi" w:hAnsiTheme="minorHAnsi" w:cs="Arial"/>
          <w:b/>
          <w:sz w:val="22"/>
          <w:szCs w:val="22"/>
        </w:rPr>
      </w:pPr>
    </w:p>
    <w:p w:rsidR="00566808" w:rsidRPr="0062567B" w:rsidRDefault="00C325C4" w:rsidP="00566808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DÉSE RESPUESTA  </w:t>
      </w:r>
      <w:r w:rsidR="00247544">
        <w:rPr>
          <w:rFonts w:asciiTheme="minorHAnsi" w:hAnsiTheme="minorHAnsi" w:cs="Arial"/>
          <w:b/>
          <w:sz w:val="22"/>
          <w:szCs w:val="22"/>
        </w:rPr>
        <w:t xml:space="preserve">e infórmese según </w:t>
      </w:r>
      <w:r w:rsidR="00D26095">
        <w:rPr>
          <w:rFonts w:asciiTheme="minorHAnsi" w:hAnsiTheme="minorHAnsi" w:cs="Arial"/>
          <w:b/>
          <w:sz w:val="22"/>
          <w:szCs w:val="22"/>
        </w:rPr>
        <w:t>se indica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: </w:t>
      </w:r>
    </w:p>
    <w:p w:rsidR="0027270C" w:rsidRDefault="007D0FC1" w:rsidP="0062567B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F452F0" w:rsidRDefault="008E79E8" w:rsidP="003315DB">
      <w:pPr>
        <w:pStyle w:val="Prrafodelista"/>
        <w:numPr>
          <w:ilvl w:val="0"/>
          <w:numId w:val="9"/>
        </w:num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C73ED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 cuanto a su petición</w:t>
      </w:r>
      <w:r w:rsidR="00310071" w:rsidRPr="00C73ED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esta</w:t>
      </w:r>
      <w:r w:rsidR="00B2781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blecida en la solicitud enunciada</w:t>
      </w:r>
      <w:r w:rsidR="009D2790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</w:t>
      </w:r>
      <w:r w:rsidR="00C73EDE" w:rsidRPr="00C73ED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esta</w:t>
      </w:r>
      <w:r w:rsidR="003315DB" w:rsidRPr="00C73ED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se encuentran permanentemente a disposición del público y para acceder a ellas debe ingresar a </w:t>
      </w:r>
      <w:hyperlink r:id="rId7" w:history="1">
        <w:r w:rsidR="004069E3" w:rsidRPr="002D76DB">
          <w:rPr>
            <w:rStyle w:val="Hipervnculo"/>
            <w:rFonts w:asciiTheme="minorHAnsi" w:eastAsia="Calibri" w:hAnsiTheme="minorHAnsi" w:cs="Arial"/>
            <w:sz w:val="22"/>
            <w:szCs w:val="22"/>
            <w:lang w:eastAsia="en-US"/>
          </w:rPr>
          <w:t>www.municipalidadcasablanca.cl</w:t>
        </w:r>
      </w:hyperlink>
      <w:r w:rsidR="003315DB" w:rsidRPr="00C73ED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, banner “Transparencia Activa”,</w:t>
      </w:r>
      <w:r w:rsidR="00F452F0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según corresponda a su requerimiento:</w:t>
      </w:r>
    </w:p>
    <w:p w:rsidR="00F452F0" w:rsidRDefault="00F452F0" w:rsidP="00F452F0">
      <w:pPr>
        <w:pStyle w:val="Prrafodelista"/>
        <w:numPr>
          <w:ilvl w:val="0"/>
          <w:numId w:val="12"/>
        </w:num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“Junta de Vecinos y Organizaciones comunitarias –Ley 21.146”, “Registro Público de organizaciones vigentes”, “Organizaciones comunitarias funcionales”</w:t>
      </w:r>
    </w:p>
    <w:p w:rsidR="00F452F0" w:rsidRDefault="00F452F0" w:rsidP="003315DB">
      <w:pPr>
        <w:pStyle w:val="Prrafodelista"/>
        <w:numPr>
          <w:ilvl w:val="0"/>
          <w:numId w:val="12"/>
        </w:num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F452F0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“07. Actos y Resoluciones con efectos sobre terceros”, “Patentes Comerciales”, “Patentes Comerciales 2019”, “Rol Patentes primer semestre año 2019”</w:t>
      </w:r>
    </w:p>
    <w:p w:rsidR="00F452F0" w:rsidRDefault="00F452F0" w:rsidP="00F452F0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 estas direcciones web encontrara la información requerida, de acuerdo a sus intereses.</w:t>
      </w:r>
    </w:p>
    <w:p w:rsidR="00F452F0" w:rsidRDefault="00F452F0" w:rsidP="00F452F0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F52733" w:rsidRDefault="00F452F0" w:rsidP="00F452F0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Además informar que el Estadio Municipal cuenta con dos canchas de fútbol (una de pasto y otra de tierra), canchas de tenis, una multicancha en gimnasio y</w:t>
      </w:r>
      <w:r w:rsidR="008E09F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piscina. El Encargado del reciento es don Fernando Reyes y su número telefónico es 32 2277 495, y las dependencias se encuentran ubicadas en Calle Punta Arenas 172. </w:t>
      </w:r>
    </w:p>
    <w:p w:rsidR="008E09FC" w:rsidRPr="00F452F0" w:rsidRDefault="008E09FC" w:rsidP="00F452F0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030B13" w:rsidRPr="00DC3EC5" w:rsidRDefault="00E711D5" w:rsidP="00310071">
      <w:pPr>
        <w:pStyle w:val="Prrafodelista"/>
        <w:numPr>
          <w:ilvl w:val="0"/>
          <w:numId w:val="9"/>
        </w:num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 específico</w:t>
      </w:r>
      <w:r w:rsidR="00A64EC7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sobre </w:t>
      </w:r>
      <w:r w:rsidR="008E09FC"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“contacto” (teléfono, celular, correo</w:t>
      </w:r>
      <w:r w:rsidR="008E09FC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="008E09FC" w:rsidRPr="00B27816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>electrónico)</w:t>
      </w:r>
      <w:r w:rsidR="008E09FC">
        <w:rPr>
          <w:rFonts w:asciiTheme="minorHAnsi" w:eastAsiaTheme="minorHAnsi" w:hAnsiTheme="minorHAnsi" w:cs="LiberationSans-Regular"/>
          <w:b/>
          <w:i/>
          <w:sz w:val="22"/>
          <w:szCs w:val="22"/>
          <w:lang w:val="es-ES" w:eastAsia="en-US"/>
        </w:rPr>
        <w:t xml:space="preserve"> </w:t>
      </w:r>
      <w:r w:rsidR="009D2790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y a la observación planeada en la misma</w:t>
      </w:r>
      <w:r w:rsidR="00C73EDE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</w:t>
      </w:r>
      <w:r w:rsidR="00CF401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tratándose de datos personales y de información de la</w:t>
      </w:r>
      <w:r w:rsidR="00A64EC7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s cuales no se cuenta con autorización </w:t>
      </w:r>
      <w:r w:rsidR="00DC3EC5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expresa del titular para su comunicación al público;</w:t>
      </w:r>
      <w:r w:rsidR="00A64EC7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DC3EC5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que</w:t>
      </w:r>
      <w:r w:rsidR="00A64EC7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no se encuentran contenidos en las actas de constitución de las respectivas organizaciones</w:t>
      </w:r>
      <w:r w:rsidR="00DC3EC5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; que esta información no se encuentra disponible de manera tabulada o en formato de fácil acceso; y entendiendo que son un elevado número de actos administrativos, por lo que generarla ocasiona la distracción indebida del funcionario a cargo de la </w:t>
      </w:r>
      <w:r w:rsid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Oficina de Organizaciones C</w:t>
      </w:r>
      <w:r w:rsidR="00DC3EC5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omunitarias para solicitar la autorización expresa a los inte</w:t>
      </w:r>
      <w:r w:rsidR="00770268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grantes de estas organizaciones. Por lo anterior, y en específico a la solicitud sobre los contactos telefónicos </w:t>
      </w:r>
      <w:r w:rsidR="008E09F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y de correos electrónicos</w:t>
      </w:r>
      <w:r w:rsidR="00770268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</w:t>
      </w:r>
      <w:r w:rsidR="00C73EDE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se aplica </w:t>
      </w:r>
      <w:r w:rsidR="00A64EC7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a la entrega de esta información los </w:t>
      </w:r>
      <w:r w:rsidR="00C73EDE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Art. 21 </w:t>
      </w:r>
      <w:r w:rsid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numeral 1, letra C y numeral 2</w:t>
      </w:r>
      <w:r w:rsidR="00C73EDE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de la Ley 20.285</w:t>
      </w:r>
      <w:r w:rsidR="00A64EC7" w:rsidRPr="00DC3EC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y Art. Nº 4 de la Ley 19.628.</w:t>
      </w:r>
    </w:p>
    <w:p w:rsidR="00FE1F12" w:rsidRPr="00030B13" w:rsidRDefault="00310071" w:rsidP="00030B13">
      <w:pPr>
        <w:pStyle w:val="Prrafodelista"/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030B13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566808" w:rsidRPr="00BC524E" w:rsidRDefault="00566808" w:rsidP="00566808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ENTREGUÉSE</w:t>
      </w:r>
      <w:r w:rsidR="0062567B">
        <w:rPr>
          <w:rFonts w:asciiTheme="minorHAnsi" w:hAnsiTheme="minorHAnsi" w:cs="Arial"/>
          <w:sz w:val="22"/>
          <w:szCs w:val="22"/>
        </w:rPr>
        <w:t xml:space="preserve"> la información</w:t>
      </w:r>
      <w:r w:rsidR="00666082">
        <w:rPr>
          <w:rFonts w:asciiTheme="minorHAnsi" w:hAnsiTheme="minorHAnsi" w:cs="Arial"/>
          <w:sz w:val="22"/>
          <w:szCs w:val="22"/>
        </w:rPr>
        <w:t>, de manera parcial,</w:t>
      </w:r>
      <w:r w:rsidR="0062567B">
        <w:rPr>
          <w:rFonts w:asciiTheme="minorHAnsi" w:hAnsiTheme="minorHAnsi" w:cs="Arial"/>
          <w:sz w:val="22"/>
          <w:szCs w:val="22"/>
        </w:rPr>
        <w:t xml:space="preserve"> solicitada a </w:t>
      </w:r>
      <w:r w:rsidR="003F734E">
        <w:rPr>
          <w:rFonts w:asciiTheme="minorHAnsi" w:hAnsiTheme="minorHAnsi" w:cs="Arial"/>
          <w:sz w:val="22"/>
          <w:szCs w:val="22"/>
        </w:rPr>
        <w:t>don Jonathan Rodriguez Carvajal</w:t>
      </w:r>
      <w:r w:rsidR="005A5BFC">
        <w:rPr>
          <w:rFonts w:asciiTheme="minorHAnsi" w:hAnsiTheme="minorHAnsi" w:cs="Arial"/>
          <w:sz w:val="22"/>
          <w:szCs w:val="22"/>
        </w:rPr>
        <w:t>,</w:t>
      </w:r>
      <w:r w:rsidRPr="00BC524E">
        <w:rPr>
          <w:rFonts w:asciiTheme="minorHAnsi" w:hAnsiTheme="minorHAnsi" w:cs="Arial"/>
          <w:sz w:val="22"/>
          <w:szCs w:val="22"/>
        </w:rPr>
        <w:t xml:space="preserve"> a través de la forma y medios que se indican:</w:t>
      </w:r>
      <w:r w:rsidR="00245DED">
        <w:rPr>
          <w:rFonts w:asciiTheme="minorHAnsi" w:hAnsiTheme="minorHAnsi" w:cs="Arial"/>
          <w:sz w:val="22"/>
          <w:szCs w:val="22"/>
        </w:rPr>
        <w:t xml:space="preserve"> </w:t>
      </w:r>
      <w:r w:rsidR="0085480E">
        <w:rPr>
          <w:rFonts w:asciiTheme="minorHAnsi" w:hAnsiTheme="minorHAnsi" w:cs="Arial"/>
          <w:sz w:val="22"/>
          <w:szCs w:val="22"/>
        </w:rPr>
        <w:t>Se adjunta información en Portal de Transparencia.</w:t>
      </w:r>
    </w:p>
    <w:p w:rsidR="00566808" w:rsidRPr="00BC524E" w:rsidRDefault="00566808" w:rsidP="00153A24">
      <w:pPr>
        <w:pStyle w:val="Sangradetextonormal"/>
        <w:tabs>
          <w:tab w:val="left" w:pos="567"/>
          <w:tab w:val="left" w:pos="1985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153A24" w:rsidRDefault="00566808" w:rsidP="00153A24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DISPÓNGASE</w:t>
      </w:r>
      <w:r w:rsidRPr="00BC524E">
        <w:rPr>
          <w:rFonts w:asciiTheme="minorHAnsi" w:hAnsiTheme="minorHAnsi" w:cs="Arial"/>
          <w:sz w:val="22"/>
          <w:szCs w:val="22"/>
        </w:rPr>
        <w:t xml:space="preserve"> la entrega gratuita de la información</w:t>
      </w:r>
      <w:r w:rsidR="00666082">
        <w:rPr>
          <w:rFonts w:asciiTheme="minorHAnsi" w:hAnsiTheme="minorHAnsi" w:cs="Arial"/>
          <w:sz w:val="22"/>
          <w:szCs w:val="22"/>
        </w:rPr>
        <w:t xml:space="preserve"> parcial</w:t>
      </w:r>
      <w:r w:rsidRPr="00BC524E">
        <w:rPr>
          <w:rFonts w:asciiTheme="minorHAnsi" w:hAnsiTheme="minorHAnsi" w:cs="Arial"/>
          <w:sz w:val="22"/>
          <w:szCs w:val="22"/>
        </w:rPr>
        <w:t xml:space="preserve"> solicitada, en la forma señalada en el punto resolutivo anterior.</w:t>
      </w:r>
    </w:p>
    <w:p w:rsidR="00566808" w:rsidRPr="00BC524E" w:rsidRDefault="00566808" w:rsidP="00566808">
      <w:pPr>
        <w:pStyle w:val="Sangradetextonormal"/>
        <w:tabs>
          <w:tab w:val="left" w:pos="567"/>
          <w:tab w:val="left" w:pos="1985"/>
        </w:tabs>
        <w:ind w:left="567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BC524E" w:rsidRDefault="00566808" w:rsidP="00566808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NOTÍFIQUESE</w:t>
      </w:r>
      <w:r w:rsidRPr="00BC524E">
        <w:rPr>
          <w:rFonts w:asciiTheme="minorHAnsi" w:hAnsiTheme="minorHAnsi" w:cs="Arial"/>
          <w:sz w:val="22"/>
          <w:szCs w:val="22"/>
        </w:rPr>
        <w:t xml:space="preserve"> la presente resolución a</w:t>
      </w:r>
      <w:r w:rsidR="007400C7">
        <w:rPr>
          <w:rFonts w:asciiTheme="minorHAnsi" w:hAnsiTheme="minorHAnsi" w:cs="Arial"/>
          <w:sz w:val="22"/>
          <w:szCs w:val="22"/>
        </w:rPr>
        <w:t xml:space="preserve"> </w:t>
      </w:r>
      <w:r w:rsidR="003F734E">
        <w:rPr>
          <w:rFonts w:asciiTheme="minorHAnsi" w:hAnsiTheme="minorHAnsi" w:cs="Arial"/>
          <w:sz w:val="22"/>
          <w:szCs w:val="22"/>
        </w:rPr>
        <w:t>don Jonathan Rodriguez Carvajal</w:t>
      </w:r>
      <w:r w:rsidRPr="00BC524E">
        <w:rPr>
          <w:rFonts w:asciiTheme="minorHAnsi" w:hAnsiTheme="minorHAnsi" w:cs="Arial"/>
          <w:sz w:val="22"/>
          <w:szCs w:val="22"/>
        </w:rPr>
        <w:t xml:space="preserve">, </w:t>
      </w:r>
      <w:r w:rsidR="0085480E">
        <w:rPr>
          <w:rFonts w:asciiTheme="minorHAnsi" w:hAnsiTheme="minorHAnsi" w:cs="Arial"/>
          <w:sz w:val="22"/>
          <w:szCs w:val="22"/>
        </w:rPr>
        <w:t>a través del Portal de Transparencia.</w:t>
      </w:r>
      <w:r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566808" w:rsidRPr="00BC524E" w:rsidRDefault="00566808" w:rsidP="00566808">
      <w:pPr>
        <w:pStyle w:val="Sangradetextonormal"/>
        <w:tabs>
          <w:tab w:val="left" w:pos="1985"/>
          <w:tab w:val="left" w:pos="4395"/>
          <w:tab w:val="left" w:pos="4536"/>
        </w:tabs>
        <w:ind w:left="0"/>
        <w:rPr>
          <w:rFonts w:asciiTheme="minorHAnsi" w:hAnsiTheme="minorHAnsi" w:cs="Arial"/>
          <w:sz w:val="22"/>
          <w:szCs w:val="22"/>
        </w:rPr>
      </w:pPr>
    </w:p>
    <w:p w:rsidR="00562C46" w:rsidRDefault="00566808" w:rsidP="00562C46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BC524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lastRenderedPageBreak/>
        <w:t>De no encontrarse conforme con la respuesta precedente, en contra de esta resolución Usted podrá interponer amparo a su derecho de acceso a la información ante el Consejo para la Transparencia dentro el plazo de 15 días hábiles contados desde la notificación de la misma.</w:t>
      </w:r>
    </w:p>
    <w:p w:rsidR="00FB3026" w:rsidRDefault="00FB3026" w:rsidP="001C7FE0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b/>
          <w:sz w:val="22"/>
          <w:szCs w:val="22"/>
        </w:rPr>
      </w:pPr>
    </w:p>
    <w:p w:rsidR="00F52733" w:rsidRDefault="00566808" w:rsidP="001C7FE0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ANÓTESE, NOTIFÍQUESE Y ARCHÍVESE</w:t>
      </w:r>
      <w:r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FB3026" w:rsidRDefault="00FB3026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3F734E" w:rsidRDefault="003F734E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3F734E" w:rsidRDefault="003F734E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3F734E" w:rsidRDefault="003F734E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3F734E" w:rsidRDefault="003F734E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3F734E" w:rsidRDefault="003F734E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FB3026" w:rsidRDefault="00FB3026" w:rsidP="00562C46">
      <w:pPr>
        <w:pStyle w:val="Sangradetextonormal"/>
        <w:tabs>
          <w:tab w:val="left" w:pos="600"/>
          <w:tab w:val="left" w:pos="3330"/>
        </w:tabs>
        <w:jc w:val="center"/>
        <w:rPr>
          <w:rFonts w:asciiTheme="minorHAnsi" w:hAnsiTheme="minorHAnsi" w:cs="Arial"/>
          <w:sz w:val="22"/>
          <w:szCs w:val="22"/>
        </w:rPr>
      </w:pPr>
    </w:p>
    <w:p w:rsidR="00E165B0" w:rsidRPr="00E165B0" w:rsidRDefault="00E711D5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RODRIGO MARTINEZ ROCA</w:t>
      </w:r>
    </w:p>
    <w:p w:rsidR="00E165B0" w:rsidRDefault="00E165B0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F52733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A64EC7" w:rsidRPr="00057A45" w:rsidRDefault="00A64EC7" w:rsidP="00562C46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18"/>
          <w:szCs w:val="18"/>
        </w:rPr>
      </w:pPr>
    </w:p>
    <w:p w:rsidR="00EE0C0B" w:rsidRPr="00057A45" w:rsidRDefault="00566808" w:rsidP="00EE0C0B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057A45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057A45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566808" w:rsidRPr="00057A45" w:rsidRDefault="00EE0C0B" w:rsidP="00EE0C0B">
      <w:pPr>
        <w:jc w:val="both"/>
        <w:rPr>
          <w:rFonts w:asciiTheme="minorHAnsi" w:hAnsiTheme="minorHAnsi" w:cs="Arial"/>
          <w:sz w:val="18"/>
          <w:szCs w:val="18"/>
        </w:rPr>
      </w:pPr>
      <w:r w:rsidRPr="00057A45">
        <w:rPr>
          <w:rFonts w:asciiTheme="minorHAnsi" w:hAnsiTheme="minorHAnsi" w:cs="Arial"/>
          <w:bCs/>
          <w:sz w:val="18"/>
          <w:szCs w:val="18"/>
        </w:rPr>
        <w:t>1.-</w:t>
      </w:r>
      <w:r w:rsidRPr="00057A45">
        <w:rPr>
          <w:rFonts w:asciiTheme="minorHAnsi" w:hAnsiTheme="minorHAnsi" w:cs="Arial"/>
          <w:b/>
          <w:bCs/>
          <w:sz w:val="18"/>
          <w:szCs w:val="18"/>
        </w:rPr>
        <w:t xml:space="preserve"> </w:t>
      </w:r>
      <w:r w:rsidR="00CF4012" w:rsidRPr="00057A45">
        <w:rPr>
          <w:rFonts w:asciiTheme="minorHAnsi" w:hAnsiTheme="minorHAnsi" w:cs="Arial"/>
          <w:sz w:val="18"/>
          <w:szCs w:val="18"/>
          <w:lang w:val="es-CL"/>
        </w:rPr>
        <w:t xml:space="preserve">Sr. </w:t>
      </w:r>
      <w:r w:rsidR="003F734E" w:rsidRPr="003F734E">
        <w:rPr>
          <w:rFonts w:asciiTheme="minorHAnsi" w:hAnsiTheme="minorHAnsi" w:cs="Arial"/>
          <w:sz w:val="18"/>
          <w:szCs w:val="18"/>
        </w:rPr>
        <w:t>Jonathan Rodriguez Carvajal</w:t>
      </w:r>
      <w:r w:rsidR="0004206D" w:rsidRPr="003F734E">
        <w:rPr>
          <w:rFonts w:asciiTheme="minorHAnsi" w:hAnsiTheme="minorHAnsi" w:cs="Arial"/>
          <w:sz w:val="18"/>
          <w:szCs w:val="18"/>
        </w:rPr>
        <w:t>.</w:t>
      </w:r>
    </w:p>
    <w:p w:rsidR="00FF54B7" w:rsidRPr="00057A45" w:rsidRDefault="00FF54B7" w:rsidP="00FF54B7">
      <w:pPr>
        <w:jc w:val="both"/>
        <w:rPr>
          <w:rFonts w:asciiTheme="minorHAnsi" w:hAnsiTheme="minorHAnsi" w:cs="Arial"/>
          <w:sz w:val="18"/>
          <w:szCs w:val="18"/>
        </w:rPr>
      </w:pPr>
      <w:r w:rsidRPr="00057A45">
        <w:rPr>
          <w:rFonts w:asciiTheme="minorHAnsi" w:hAnsiTheme="minorHAnsi" w:cs="Arial"/>
          <w:sz w:val="18"/>
          <w:szCs w:val="18"/>
        </w:rPr>
        <w:t>2.- Archivo Oficina de Partes.</w:t>
      </w:r>
    </w:p>
    <w:p w:rsidR="00FF54B7" w:rsidRPr="00057A45" w:rsidRDefault="00FF54B7" w:rsidP="00FF54B7">
      <w:pPr>
        <w:jc w:val="both"/>
        <w:rPr>
          <w:rFonts w:asciiTheme="minorHAnsi" w:hAnsiTheme="minorHAnsi" w:cs="Arial"/>
          <w:sz w:val="18"/>
          <w:szCs w:val="18"/>
        </w:rPr>
      </w:pPr>
      <w:r w:rsidRPr="00057A45">
        <w:rPr>
          <w:rFonts w:asciiTheme="minorHAnsi" w:hAnsiTheme="minorHAnsi" w:cs="Arial"/>
          <w:sz w:val="18"/>
          <w:szCs w:val="18"/>
        </w:rPr>
        <w:t>3.- Archivo Transparencia Municipal</w:t>
      </w:r>
    </w:p>
    <w:p w:rsidR="00153A24" w:rsidRPr="00057A45" w:rsidRDefault="00EC684E" w:rsidP="00EC684E">
      <w:pPr>
        <w:rPr>
          <w:rFonts w:asciiTheme="minorHAnsi" w:hAnsiTheme="minorHAnsi"/>
          <w:sz w:val="18"/>
          <w:szCs w:val="18"/>
        </w:rPr>
      </w:pPr>
      <w:r w:rsidRPr="00057A45">
        <w:rPr>
          <w:rFonts w:asciiTheme="minorHAnsi" w:hAnsiTheme="minorHAnsi"/>
          <w:sz w:val="18"/>
          <w:szCs w:val="18"/>
        </w:rPr>
        <w:t>RMR</w:t>
      </w:r>
      <w:r w:rsidR="00FF54B7" w:rsidRPr="00057A45">
        <w:rPr>
          <w:rFonts w:asciiTheme="minorHAnsi" w:hAnsiTheme="minorHAnsi"/>
          <w:sz w:val="18"/>
          <w:szCs w:val="18"/>
        </w:rPr>
        <w:t>/LPA/lpa</w:t>
      </w:r>
    </w:p>
    <w:p w:rsidR="00FB3026" w:rsidRPr="00057A45" w:rsidRDefault="00FB3026" w:rsidP="00EC684E">
      <w:pPr>
        <w:rPr>
          <w:rFonts w:asciiTheme="minorHAnsi" w:hAnsiTheme="minorHAnsi"/>
          <w:b/>
          <w:sz w:val="18"/>
          <w:szCs w:val="18"/>
        </w:rPr>
      </w:pPr>
      <w:r w:rsidRPr="00057A45">
        <w:rPr>
          <w:rFonts w:asciiTheme="minorHAnsi" w:hAnsiTheme="minorHAnsi"/>
          <w:b/>
          <w:sz w:val="18"/>
          <w:szCs w:val="18"/>
        </w:rPr>
        <w:t xml:space="preserve">Oficio Nº </w:t>
      </w:r>
      <w:r w:rsidR="003F734E">
        <w:rPr>
          <w:rFonts w:asciiTheme="minorHAnsi" w:hAnsiTheme="minorHAnsi"/>
          <w:b/>
          <w:sz w:val="18"/>
          <w:szCs w:val="18"/>
        </w:rPr>
        <w:t>913</w:t>
      </w:r>
      <w:r w:rsidRPr="00057A45">
        <w:rPr>
          <w:rFonts w:asciiTheme="minorHAnsi" w:hAnsiTheme="minorHAnsi"/>
          <w:b/>
          <w:sz w:val="18"/>
          <w:szCs w:val="18"/>
        </w:rPr>
        <w:t>/2019</w:t>
      </w:r>
    </w:p>
    <w:sectPr w:rsidR="00FB3026" w:rsidRPr="00057A45" w:rsidSect="001C7FE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8722" w:code="258"/>
      <w:pgMar w:top="1208" w:right="1418" w:bottom="1135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98A" w:rsidRDefault="00B7398A" w:rsidP="00566808">
      <w:r>
        <w:separator/>
      </w:r>
    </w:p>
  </w:endnote>
  <w:endnote w:type="continuationSeparator" w:id="0">
    <w:p w:rsidR="00B7398A" w:rsidRDefault="00B7398A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Sans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8A3" w:rsidRDefault="006158A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Pr="00BC524E" w:rsidRDefault="00563B2B" w:rsidP="00566808">
    <w:pPr>
      <w:pStyle w:val="Piedepgina"/>
      <w:ind w:left="-142"/>
      <w:jc w:val="right"/>
      <w:rPr>
        <w:sz w:val="18"/>
        <w:szCs w:val="18"/>
      </w:rPr>
    </w:pPr>
    <w:r>
      <w:rPr>
        <w:noProof/>
        <w:sz w:val="18"/>
        <w:szCs w:val="18"/>
        <w:lang w:val="es-CL"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-85725</wp:posOffset>
              </wp:positionH>
              <wp:positionV relativeFrom="paragraph">
                <wp:posOffset>81915</wp:posOffset>
              </wp:positionV>
              <wp:extent cx="5848350" cy="0"/>
              <wp:effectExtent l="9525" t="5715" r="9525" b="1333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1A781A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6.45pt" to="453.7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"/>
          </w:pict>
        </mc:Fallback>
      </mc:AlternateContent>
    </w:r>
  </w:p>
  <w:p w:rsidR="00566808" w:rsidRPr="0059451B" w:rsidRDefault="00566808" w:rsidP="0059451B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59451B">
      <w:rPr>
        <w:rFonts w:asciiTheme="minorHAnsi" w:hAnsiTheme="minorHAnsi"/>
        <w:sz w:val="18"/>
        <w:szCs w:val="18"/>
      </w:rPr>
      <w:t>Ilustre Municipalidad de Casablanca/Av. Constitución 111 /Fono 32.2277400/www.muni</w:t>
    </w:r>
    <w:r w:rsidR="0059451B">
      <w:rPr>
        <w:rFonts w:asciiTheme="minorHAnsi" w:hAnsiTheme="minorHAnsi"/>
        <w:sz w:val="18"/>
        <w:szCs w:val="18"/>
      </w:rPr>
      <w:t>cipalidad</w:t>
    </w:r>
    <w:r w:rsidRPr="0059451B">
      <w:rPr>
        <w:rFonts w:asciiTheme="minorHAnsi" w:hAnsiTheme="minorHAnsi"/>
        <w:sz w:val="18"/>
        <w:szCs w:val="18"/>
      </w:rPr>
      <w:t>casablanca.cl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8A3" w:rsidRDefault="006158A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98A" w:rsidRDefault="00B7398A" w:rsidP="00566808">
      <w:r>
        <w:separator/>
      </w:r>
    </w:p>
  </w:footnote>
  <w:footnote w:type="continuationSeparator" w:id="0">
    <w:p w:rsidR="00B7398A" w:rsidRDefault="00B7398A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8A3" w:rsidRDefault="006158A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808" w:rsidRDefault="00566808">
    <w:pPr>
      <w:pStyle w:val="Encabezado"/>
      <w:rPr>
        <w:lang w:val="es-ES"/>
      </w:rPr>
    </w:pPr>
  </w:p>
  <w:p w:rsidR="00566808" w:rsidRPr="00566808" w:rsidRDefault="006158A3">
    <w:pPr>
      <w:pStyle w:val="Encabezado"/>
      <w:rPr>
        <w:lang w:val="es-ES"/>
      </w:rPr>
    </w:pPr>
    <w:r w:rsidRPr="006158A3">
      <w:rPr>
        <w:noProof/>
        <w:lang w:val="es-CL" w:eastAsia="es-CL"/>
      </w:rPr>
      <w:drawing>
        <wp:inline distT="0" distB="0" distL="0" distR="0">
          <wp:extent cx="2838829" cy="1083333"/>
          <wp:effectExtent l="0" t="0" r="0" b="0"/>
          <wp:docPr id="1" name="Imagen 1" descr="C:\Users\precenso2016\Documents\Mis Documentos\Secretaría Municipal\Escudo Municipal\Nuevo logo Imagen Corporativa Octubre 2019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recenso2016\Documents\Mis Documentos\Secretaría Municipal\Escudo Municipal\Nuevo logo Imagen Corporativa Octubre 2019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8829" cy="10833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8A3" w:rsidRDefault="006158A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02368"/>
    <w:multiLevelType w:val="hybridMultilevel"/>
    <w:tmpl w:val="99A003A4"/>
    <w:lvl w:ilvl="0" w:tplc="50B2184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 w:hint="default"/>
        <w:b w:val="0"/>
        <w:i w:val="0"/>
        <w:sz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F48EB"/>
    <w:multiLevelType w:val="hybridMultilevel"/>
    <w:tmpl w:val="6CDCAF74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7" w15:restartNumberingAfterBreak="0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8" w15:restartNumberingAfterBreak="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BA367F"/>
    <w:multiLevelType w:val="hybridMultilevel"/>
    <w:tmpl w:val="CCA08B9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7BDE3AC4"/>
    <w:multiLevelType w:val="hybridMultilevel"/>
    <w:tmpl w:val="038ECB74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0"/>
  </w:num>
  <w:num w:numId="4">
    <w:abstractNumId w:val="4"/>
  </w:num>
  <w:num w:numId="5">
    <w:abstractNumId w:val="7"/>
  </w:num>
  <w:num w:numId="6">
    <w:abstractNumId w:val="6"/>
  </w:num>
  <w:num w:numId="7">
    <w:abstractNumId w:val="2"/>
  </w:num>
  <w:num w:numId="8">
    <w:abstractNumId w:val="5"/>
  </w:num>
  <w:num w:numId="9">
    <w:abstractNumId w:val="11"/>
  </w:num>
  <w:num w:numId="10">
    <w:abstractNumId w:val="9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826"/>
    <w:rsid w:val="00007851"/>
    <w:rsid w:val="00013C43"/>
    <w:rsid w:val="00030B13"/>
    <w:rsid w:val="00031968"/>
    <w:rsid w:val="0003207C"/>
    <w:rsid w:val="0004206D"/>
    <w:rsid w:val="00046622"/>
    <w:rsid w:val="00057A45"/>
    <w:rsid w:val="000608C2"/>
    <w:rsid w:val="0006093A"/>
    <w:rsid w:val="00077AA8"/>
    <w:rsid w:val="00090D8E"/>
    <w:rsid w:val="00096AEF"/>
    <w:rsid w:val="000A79D2"/>
    <w:rsid w:val="000B3C40"/>
    <w:rsid w:val="000B7F62"/>
    <w:rsid w:val="000C4E34"/>
    <w:rsid w:val="000E09CC"/>
    <w:rsid w:val="000E2313"/>
    <w:rsid w:val="000E3B89"/>
    <w:rsid w:val="0010017D"/>
    <w:rsid w:val="001002BA"/>
    <w:rsid w:val="001034CE"/>
    <w:rsid w:val="00104E38"/>
    <w:rsid w:val="00104E76"/>
    <w:rsid w:val="0011159C"/>
    <w:rsid w:val="00111A9F"/>
    <w:rsid w:val="00117DBB"/>
    <w:rsid w:val="00123EAC"/>
    <w:rsid w:val="00151FF3"/>
    <w:rsid w:val="00153A24"/>
    <w:rsid w:val="00156E9F"/>
    <w:rsid w:val="00174596"/>
    <w:rsid w:val="00177C0C"/>
    <w:rsid w:val="001837DC"/>
    <w:rsid w:val="00193F90"/>
    <w:rsid w:val="001A2935"/>
    <w:rsid w:val="001A7E5F"/>
    <w:rsid w:val="001B0223"/>
    <w:rsid w:val="001C7FE0"/>
    <w:rsid w:val="001D0BC6"/>
    <w:rsid w:val="001D236E"/>
    <w:rsid w:val="001D31F0"/>
    <w:rsid w:val="001E34FF"/>
    <w:rsid w:val="001E6A9C"/>
    <w:rsid w:val="00203195"/>
    <w:rsid w:val="00244183"/>
    <w:rsid w:val="00245DED"/>
    <w:rsid w:val="00247544"/>
    <w:rsid w:val="0027270C"/>
    <w:rsid w:val="00284147"/>
    <w:rsid w:val="00287CF3"/>
    <w:rsid w:val="00293674"/>
    <w:rsid w:val="002966AE"/>
    <w:rsid w:val="002A4F63"/>
    <w:rsid w:val="002C3330"/>
    <w:rsid w:val="003021B2"/>
    <w:rsid w:val="00305551"/>
    <w:rsid w:val="00310071"/>
    <w:rsid w:val="003315DB"/>
    <w:rsid w:val="003406B3"/>
    <w:rsid w:val="003440AE"/>
    <w:rsid w:val="00347E5D"/>
    <w:rsid w:val="00354036"/>
    <w:rsid w:val="00383FBE"/>
    <w:rsid w:val="0039233E"/>
    <w:rsid w:val="003C3316"/>
    <w:rsid w:val="003C5874"/>
    <w:rsid w:val="003D26E9"/>
    <w:rsid w:val="003D5DCA"/>
    <w:rsid w:val="003E54D5"/>
    <w:rsid w:val="003F734E"/>
    <w:rsid w:val="004069E3"/>
    <w:rsid w:val="00410AA6"/>
    <w:rsid w:val="00415009"/>
    <w:rsid w:val="0045097C"/>
    <w:rsid w:val="00453973"/>
    <w:rsid w:val="00456001"/>
    <w:rsid w:val="004607CC"/>
    <w:rsid w:val="004642B4"/>
    <w:rsid w:val="00466005"/>
    <w:rsid w:val="00472ED6"/>
    <w:rsid w:val="004874F7"/>
    <w:rsid w:val="004907B5"/>
    <w:rsid w:val="00497B3C"/>
    <w:rsid w:val="004E7312"/>
    <w:rsid w:val="004F7659"/>
    <w:rsid w:val="00511DDC"/>
    <w:rsid w:val="005128B1"/>
    <w:rsid w:val="00515EFC"/>
    <w:rsid w:val="00530EDE"/>
    <w:rsid w:val="00542421"/>
    <w:rsid w:val="005438B8"/>
    <w:rsid w:val="00551A67"/>
    <w:rsid w:val="00551CE6"/>
    <w:rsid w:val="00562C46"/>
    <w:rsid w:val="00563B2B"/>
    <w:rsid w:val="00564289"/>
    <w:rsid w:val="00565A12"/>
    <w:rsid w:val="00566808"/>
    <w:rsid w:val="0059451B"/>
    <w:rsid w:val="005A5BFC"/>
    <w:rsid w:val="005B7C5C"/>
    <w:rsid w:val="005D7997"/>
    <w:rsid w:val="00607BB1"/>
    <w:rsid w:val="006158A3"/>
    <w:rsid w:val="0062045A"/>
    <w:rsid w:val="0062567B"/>
    <w:rsid w:val="00632106"/>
    <w:rsid w:val="0063751D"/>
    <w:rsid w:val="00656E81"/>
    <w:rsid w:val="00660F44"/>
    <w:rsid w:val="00662BF6"/>
    <w:rsid w:val="00666082"/>
    <w:rsid w:val="006821A1"/>
    <w:rsid w:val="006907C9"/>
    <w:rsid w:val="00690F48"/>
    <w:rsid w:val="006A7622"/>
    <w:rsid w:val="006C70F3"/>
    <w:rsid w:val="006E221C"/>
    <w:rsid w:val="006E41F2"/>
    <w:rsid w:val="006E6644"/>
    <w:rsid w:val="006E6BC2"/>
    <w:rsid w:val="00713F09"/>
    <w:rsid w:val="0072066D"/>
    <w:rsid w:val="00724133"/>
    <w:rsid w:val="007267C4"/>
    <w:rsid w:val="0073019A"/>
    <w:rsid w:val="00734E76"/>
    <w:rsid w:val="007400C7"/>
    <w:rsid w:val="00754878"/>
    <w:rsid w:val="007571F5"/>
    <w:rsid w:val="00770268"/>
    <w:rsid w:val="00783ADA"/>
    <w:rsid w:val="007854BD"/>
    <w:rsid w:val="00786E91"/>
    <w:rsid w:val="007C1F4C"/>
    <w:rsid w:val="007C45B0"/>
    <w:rsid w:val="007D0FC1"/>
    <w:rsid w:val="007D3596"/>
    <w:rsid w:val="00820BCA"/>
    <w:rsid w:val="00822D6B"/>
    <w:rsid w:val="008333A2"/>
    <w:rsid w:val="00835643"/>
    <w:rsid w:val="00835CA7"/>
    <w:rsid w:val="00836C13"/>
    <w:rsid w:val="00850A60"/>
    <w:rsid w:val="0085480E"/>
    <w:rsid w:val="00866DCB"/>
    <w:rsid w:val="00875623"/>
    <w:rsid w:val="00875E5E"/>
    <w:rsid w:val="008A413B"/>
    <w:rsid w:val="008A5905"/>
    <w:rsid w:val="008C55E6"/>
    <w:rsid w:val="008C79D6"/>
    <w:rsid w:val="008D0EDA"/>
    <w:rsid w:val="008D6F7F"/>
    <w:rsid w:val="008E0979"/>
    <w:rsid w:val="008E09FC"/>
    <w:rsid w:val="008E79E8"/>
    <w:rsid w:val="008F000B"/>
    <w:rsid w:val="00914073"/>
    <w:rsid w:val="00924AFC"/>
    <w:rsid w:val="00925A86"/>
    <w:rsid w:val="009273B3"/>
    <w:rsid w:val="009308F2"/>
    <w:rsid w:val="00930D39"/>
    <w:rsid w:val="00936C45"/>
    <w:rsid w:val="00971C17"/>
    <w:rsid w:val="00974FD6"/>
    <w:rsid w:val="0097572F"/>
    <w:rsid w:val="0098014B"/>
    <w:rsid w:val="00986B26"/>
    <w:rsid w:val="00993ED2"/>
    <w:rsid w:val="009A5A9C"/>
    <w:rsid w:val="009A774F"/>
    <w:rsid w:val="009C15C5"/>
    <w:rsid w:val="009D2790"/>
    <w:rsid w:val="009D5E10"/>
    <w:rsid w:val="00A059ED"/>
    <w:rsid w:val="00A11363"/>
    <w:rsid w:val="00A15141"/>
    <w:rsid w:val="00A151AF"/>
    <w:rsid w:val="00A169B0"/>
    <w:rsid w:val="00A2281A"/>
    <w:rsid w:val="00A239CC"/>
    <w:rsid w:val="00A31AB2"/>
    <w:rsid w:val="00A43153"/>
    <w:rsid w:val="00A51E22"/>
    <w:rsid w:val="00A53387"/>
    <w:rsid w:val="00A64EC7"/>
    <w:rsid w:val="00A71155"/>
    <w:rsid w:val="00AD77BA"/>
    <w:rsid w:val="00AD7D82"/>
    <w:rsid w:val="00AF2CF0"/>
    <w:rsid w:val="00B16173"/>
    <w:rsid w:val="00B2534E"/>
    <w:rsid w:val="00B25D3F"/>
    <w:rsid w:val="00B27816"/>
    <w:rsid w:val="00B31423"/>
    <w:rsid w:val="00B37BAB"/>
    <w:rsid w:val="00B51D37"/>
    <w:rsid w:val="00B524D4"/>
    <w:rsid w:val="00B6186B"/>
    <w:rsid w:val="00B63D54"/>
    <w:rsid w:val="00B7398A"/>
    <w:rsid w:val="00BA6C32"/>
    <w:rsid w:val="00BB43BE"/>
    <w:rsid w:val="00BC4D24"/>
    <w:rsid w:val="00BC524E"/>
    <w:rsid w:val="00C134E4"/>
    <w:rsid w:val="00C325C4"/>
    <w:rsid w:val="00C3602F"/>
    <w:rsid w:val="00C4647D"/>
    <w:rsid w:val="00C515F6"/>
    <w:rsid w:val="00C62403"/>
    <w:rsid w:val="00C635A4"/>
    <w:rsid w:val="00C73EDE"/>
    <w:rsid w:val="00C824C5"/>
    <w:rsid w:val="00C86EBB"/>
    <w:rsid w:val="00C93DFC"/>
    <w:rsid w:val="00CA2CC0"/>
    <w:rsid w:val="00CB010F"/>
    <w:rsid w:val="00CC4968"/>
    <w:rsid w:val="00CD2BEE"/>
    <w:rsid w:val="00CD45CC"/>
    <w:rsid w:val="00CD624D"/>
    <w:rsid w:val="00CF0F42"/>
    <w:rsid w:val="00CF4012"/>
    <w:rsid w:val="00D01EF4"/>
    <w:rsid w:val="00D156F7"/>
    <w:rsid w:val="00D15D38"/>
    <w:rsid w:val="00D24797"/>
    <w:rsid w:val="00D26095"/>
    <w:rsid w:val="00D32E46"/>
    <w:rsid w:val="00D34D91"/>
    <w:rsid w:val="00D36C7D"/>
    <w:rsid w:val="00D4456C"/>
    <w:rsid w:val="00D567A4"/>
    <w:rsid w:val="00D9414D"/>
    <w:rsid w:val="00DC3EC5"/>
    <w:rsid w:val="00DC6759"/>
    <w:rsid w:val="00DF48D4"/>
    <w:rsid w:val="00E03BD7"/>
    <w:rsid w:val="00E165B0"/>
    <w:rsid w:val="00E23DD6"/>
    <w:rsid w:val="00E355FB"/>
    <w:rsid w:val="00E3658D"/>
    <w:rsid w:val="00E52826"/>
    <w:rsid w:val="00E53ED4"/>
    <w:rsid w:val="00E711D5"/>
    <w:rsid w:val="00E832C7"/>
    <w:rsid w:val="00EB1F5C"/>
    <w:rsid w:val="00EB7D70"/>
    <w:rsid w:val="00EC2B1F"/>
    <w:rsid w:val="00EC684E"/>
    <w:rsid w:val="00EC7307"/>
    <w:rsid w:val="00ED30E4"/>
    <w:rsid w:val="00EE0C0B"/>
    <w:rsid w:val="00F231B5"/>
    <w:rsid w:val="00F337CC"/>
    <w:rsid w:val="00F3734C"/>
    <w:rsid w:val="00F452F0"/>
    <w:rsid w:val="00F477D8"/>
    <w:rsid w:val="00F52733"/>
    <w:rsid w:val="00F76437"/>
    <w:rsid w:val="00F816F9"/>
    <w:rsid w:val="00FB154C"/>
    <w:rsid w:val="00FB3026"/>
    <w:rsid w:val="00FB64D9"/>
    <w:rsid w:val="00FC5389"/>
    <w:rsid w:val="00FE1F12"/>
    <w:rsid w:val="00FF5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64FEA198-8F45-4F81-8DF2-E1F39518E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unicipalidadcasablanca.c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1048</Words>
  <Characters>5767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6802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Transparencia</cp:lastModifiedBy>
  <cp:revision>2</cp:revision>
  <cp:lastPrinted>2019-10-29T12:05:00Z</cp:lastPrinted>
  <dcterms:created xsi:type="dcterms:W3CDTF">2022-02-24T19:43:00Z</dcterms:created>
  <dcterms:modified xsi:type="dcterms:W3CDTF">2022-02-24T19:43:00Z</dcterms:modified>
</cp:coreProperties>
</file>